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and String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mouth Piece    </w:t>
      </w:r>
      <w:r>
        <w:t xml:space="preserve">   Reed    </w:t>
      </w:r>
      <w:r>
        <w:t xml:space="preserve">   Saxophone    </w:t>
      </w:r>
      <w:r>
        <w:t xml:space="preserve">   Bassoon    </w:t>
      </w:r>
      <w:r>
        <w:t xml:space="preserve">   Flute    </w:t>
      </w:r>
      <w:r>
        <w:t xml:space="preserve">   Oboe    </w:t>
      </w:r>
      <w:r>
        <w:t xml:space="preserve">   Clarinet    </w:t>
      </w:r>
      <w:r>
        <w:t xml:space="preserve">   Trumpet    </w:t>
      </w:r>
      <w:r>
        <w:t xml:space="preserve">   French Horn    </w:t>
      </w:r>
      <w:r>
        <w:t xml:space="preserve">   Trombone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and String Family</dc:title>
  <dcterms:created xsi:type="dcterms:W3CDTF">2021-10-11T02:32:05Z</dcterms:created>
  <dcterms:modified xsi:type="dcterms:W3CDTF">2021-10-11T02:32:05Z</dcterms:modified>
</cp:coreProperties>
</file>