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 the Stereotype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break out the box    </w:t>
      </w:r>
      <w:r>
        <w:t xml:space="preserve">   Self Define    </w:t>
      </w:r>
      <w:r>
        <w:t xml:space="preserve">   identity    </w:t>
      </w:r>
      <w:r>
        <w:t xml:space="preserve">   history    </w:t>
      </w:r>
      <w:r>
        <w:t xml:space="preserve">   facts    </w:t>
      </w:r>
      <w:r>
        <w:t xml:space="preserve">   acceptance    </w:t>
      </w:r>
      <w:r>
        <w:t xml:space="preserve">   imperfections    </w:t>
      </w:r>
      <w:r>
        <w:t xml:space="preserve">   strengths    </w:t>
      </w:r>
      <w:r>
        <w:t xml:space="preserve">   accomplishments    </w:t>
      </w:r>
      <w:r>
        <w:t xml:space="preserve">   resilience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 the Stereotype</dc:title>
  <dcterms:created xsi:type="dcterms:W3CDTF">2021-10-11T02:32:17Z</dcterms:created>
  <dcterms:modified xsi:type="dcterms:W3CDTF">2021-10-11T02:32:17Z</dcterms:modified>
</cp:coreProperties>
</file>