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clinicaltrial    </w:t>
      </w:r>
      <w:r>
        <w:t xml:space="preserve">   specificity    </w:t>
      </w:r>
      <w:r>
        <w:t xml:space="preserve">   microcalcifications    </w:t>
      </w:r>
      <w:r>
        <w:t xml:space="preserve">   breasttomosynthesis    </w:t>
      </w:r>
      <w:r>
        <w:t xml:space="preserve">   tissueoverlap    </w:t>
      </w:r>
      <w:r>
        <w:t xml:space="preserve">   mammogram    </w:t>
      </w:r>
      <w:r>
        <w:t xml:space="preserve">   controversy    </w:t>
      </w:r>
      <w:r>
        <w:t xml:space="preserve">   combination    </w:t>
      </w:r>
      <w:r>
        <w:t xml:space="preserve">   breastcancer    </w:t>
      </w:r>
      <w:r>
        <w:t xml:space="preserve">   adjunctivebt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Word Search</dc:title>
  <dcterms:created xsi:type="dcterms:W3CDTF">2021-10-11T02:33:51Z</dcterms:created>
  <dcterms:modified xsi:type="dcterms:W3CDTF">2021-10-11T02:33:51Z</dcterms:modified>
</cp:coreProperties>
</file>