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 and Spinal 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Spinal Cord    </w:t>
      </w:r>
      <w:r>
        <w:t xml:space="preserve">   Parkinson's    </w:t>
      </w:r>
      <w:r>
        <w:t xml:space="preserve">   Viral Meningitis    </w:t>
      </w:r>
      <w:r>
        <w:t xml:space="preserve">   Multiple Sclerosis    </w:t>
      </w:r>
      <w:r>
        <w:t xml:space="preserve">   Alzheimer's    </w:t>
      </w:r>
      <w:r>
        <w:t xml:space="preserve">   Cerebrum    </w:t>
      </w:r>
      <w:r>
        <w:t xml:space="preserve">   Cerebral Cortex    </w:t>
      </w:r>
      <w:r>
        <w:t xml:space="preserve">   Meninges    </w:t>
      </w:r>
      <w:r>
        <w:t xml:space="preserve">   Central Nervous System    </w:t>
      </w:r>
      <w:r>
        <w:t xml:space="preserve">   Cerebrospinal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and Spinal Cord</dc:title>
  <dcterms:created xsi:type="dcterms:W3CDTF">2021-10-11T02:34:24Z</dcterms:created>
  <dcterms:modified xsi:type="dcterms:W3CDTF">2021-10-11T02:34:24Z</dcterms:modified>
</cp:coreProperties>
</file>