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 and Barriers in Therapeutic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Respect    </w:t>
      </w:r>
      <w:r>
        <w:t xml:space="preserve">   Therapeutic Relationship    </w:t>
      </w:r>
      <w:r>
        <w:t xml:space="preserve">   Gender differences    </w:t>
      </w:r>
      <w:r>
        <w:t xml:space="preserve">   Personal Space    </w:t>
      </w:r>
      <w:r>
        <w:t xml:space="preserve">   Cultural barriers    </w:t>
      </w:r>
      <w:r>
        <w:t xml:space="preserve">   Anxiety    </w:t>
      </w:r>
      <w:r>
        <w:t xml:space="preserve">   Veracity    </w:t>
      </w:r>
      <w:r>
        <w:t xml:space="preserve">   Trust    </w:t>
      </w:r>
      <w:r>
        <w:t xml:space="preserve">   Empowerment    </w:t>
      </w:r>
      <w:r>
        <w:t xml:space="preserve">   Barriers    </w:t>
      </w:r>
      <w:r>
        <w:t xml:space="preserve">   Empathy    </w:t>
      </w:r>
      <w:r>
        <w:t xml:space="preserve">   Mutuality    </w:t>
      </w:r>
      <w:r>
        <w:t xml:space="preserve">   Confidentiality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and Barriers in Therapeutic Relationships </dc:title>
  <dcterms:created xsi:type="dcterms:W3CDTF">2021-10-11T02:35:06Z</dcterms:created>
  <dcterms:modified xsi:type="dcterms:W3CDTF">2021-10-11T02:35:06Z</dcterms:modified>
</cp:coreProperties>
</file>