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Nectarina    </w:t>
      </w:r>
      <w:r>
        <w:t xml:space="preserve">   Kiwi    </w:t>
      </w:r>
      <w:r>
        <w:t xml:space="preserve">   Uva    </w:t>
      </w:r>
      <w:r>
        <w:t xml:space="preserve">   Coco    </w:t>
      </w:r>
      <w:r>
        <w:t xml:space="preserve">   Cereza    </w:t>
      </w:r>
      <w:r>
        <w:t xml:space="preserve">   Aguacate    </w:t>
      </w:r>
      <w:r>
        <w:t xml:space="preserve">   Manzana    </w:t>
      </w:r>
      <w:r>
        <w:t xml:space="preserve">   Fresa    </w:t>
      </w:r>
      <w:r>
        <w:t xml:space="preserve">   Granada    </w:t>
      </w:r>
      <w:r>
        <w:t xml:space="preserve">   Melón    </w:t>
      </w:r>
      <w:r>
        <w:t xml:space="preserve">   Plátano    </w:t>
      </w:r>
      <w:r>
        <w:t xml:space="preserve">   Sandia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</dc:title>
  <dcterms:created xsi:type="dcterms:W3CDTF">2021-10-11T02:42:11Z</dcterms:created>
  <dcterms:modified xsi:type="dcterms:W3CDTF">2021-10-11T02:42:11Z</dcterms:modified>
</cp:coreProperties>
</file>