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lotus    </w:t>
      </w:r>
      <w:r>
        <w:t xml:space="preserve">   mala    </w:t>
      </w:r>
      <w:r>
        <w:t xml:space="preserve">   sangha    </w:t>
      </w:r>
      <w:r>
        <w:t xml:space="preserve">   dharma    </w:t>
      </w:r>
      <w:r>
        <w:t xml:space="preserve">   anatta    </w:t>
      </w:r>
      <w:r>
        <w:t xml:space="preserve">   dukkha    </w:t>
      </w:r>
      <w:r>
        <w:t xml:space="preserve">   samsara    </w:t>
      </w:r>
      <w:r>
        <w:t xml:space="preserve">   vihara    </w:t>
      </w:r>
      <w:r>
        <w:t xml:space="preserve">   vesak    </w:t>
      </w:r>
      <w:r>
        <w:t xml:space="preserve">   bodhgaya    </w:t>
      </w:r>
      <w:r>
        <w:t xml:space="preserve">   meditation    </w:t>
      </w:r>
      <w:r>
        <w:t xml:space="preserve">   nirvana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2021-10-11T02:38:15Z</dcterms:created>
  <dcterms:modified xsi:type="dcterms:W3CDTF">2021-10-11T02:38:15Z</dcterms:modified>
</cp:coreProperties>
</file>