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Built Up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frame    </w:t>
      </w:r>
      <w:r>
        <w:t xml:space="preserve">   loop    </w:t>
      </w:r>
      <w:r>
        <w:t xml:space="preserve">   blue    </w:t>
      </w:r>
      <w:r>
        <w:t xml:space="preserve">   skill    </w:t>
      </w:r>
      <w:r>
        <w:t xml:space="preserve">   Moses    </w:t>
      </w:r>
      <w:r>
        <w:t xml:space="preserve">   gold    </w:t>
      </w:r>
      <w:r>
        <w:t xml:space="preserve">   LORD    </w:t>
      </w:r>
      <w:r>
        <w:t xml:space="preserve">   work    </w:t>
      </w:r>
      <w:r>
        <w:t xml:space="preserve">   sanctuary    </w:t>
      </w:r>
      <w:r>
        <w:t xml:space="preserve">   curtain    </w:t>
      </w:r>
      <w:r>
        <w:t xml:space="preserve">   tabernacle    </w:t>
      </w:r>
      <w:r>
        <w:t xml:space="preserve">   craftsman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Built Up in Christ</dc:title>
  <dcterms:created xsi:type="dcterms:W3CDTF">2021-10-11T02:40:07Z</dcterms:created>
  <dcterms:modified xsi:type="dcterms:W3CDTF">2021-10-11T02:40:07Z</dcterms:modified>
</cp:coreProperties>
</file>