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Bureaus and Jobs of the Department of the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GEOLOGICAL SURVEY    </w:t>
      </w:r>
      <w:r>
        <w:t xml:space="preserve">   FISH AND WILDLIFE SERVICE    </w:t>
      </w:r>
      <w:r>
        <w:t xml:space="preserve">   SURFACE MINING RECLAMATION    </w:t>
      </w:r>
      <w:r>
        <w:t xml:space="preserve">   SAFETY AND ENVIRONMENT    </w:t>
      </w:r>
      <w:r>
        <w:t xml:space="preserve">   RECLAMATION    </w:t>
      </w:r>
      <w:r>
        <w:t xml:space="preserve">   OCEAN ENERGY MANAGEMENT    </w:t>
      </w:r>
      <w:r>
        <w:t xml:space="preserve">   NATIONAL PARK SERVICE    </w:t>
      </w:r>
      <w:r>
        <w:t xml:space="preserve">   LAND MANAGEMENT    </w:t>
      </w:r>
      <w:r>
        <w:t xml:space="preserve">   INDIAN EDUCATION    </w:t>
      </w:r>
      <w:r>
        <w:t xml:space="preserve">   INDIAN 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Bureaus and Jobs of the Department of the Interior</dc:title>
  <dcterms:created xsi:type="dcterms:W3CDTF">2021-10-11T02:40:00Z</dcterms:created>
  <dcterms:modified xsi:type="dcterms:W3CDTF">2021-10-11T02:40:00Z</dcterms:modified>
</cp:coreProperties>
</file>