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company    </w:t>
      </w:r>
      <w:r>
        <w:t xml:space="preserve">   income    </w:t>
      </w:r>
      <w:r>
        <w:t xml:space="preserve">   industry    </w:t>
      </w:r>
      <w:r>
        <w:t xml:space="preserve">   client    </w:t>
      </w:r>
      <w:r>
        <w:t xml:space="preserve">   commercial    </w:t>
      </w:r>
      <w:r>
        <w:t xml:space="preserve">   market    </w:t>
      </w:r>
      <w:r>
        <w:t xml:space="preserve">   investment    </w:t>
      </w:r>
      <w:r>
        <w:t xml:space="preserve">   business    </w:t>
      </w:r>
      <w:r>
        <w:t xml:space="preserve">   profit    </w:t>
      </w:r>
      <w:r>
        <w:t xml:space="preserve">   enterprise    </w:t>
      </w:r>
      <w:r>
        <w:t xml:space="preserve">   neche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2021-10-11T02:40:38Z</dcterms:created>
  <dcterms:modified xsi:type="dcterms:W3CDTF">2021-10-11T02:40:38Z</dcterms:modified>
</cp:coreProperties>
</file>