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Business Writing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the first thing on a business letter?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How many times is a business letter folded?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style where the dateline, complimentary closing and signature block is aligned and begin in center?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Is in a business letter that is two lines below salutation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is a dictionary of medications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Newest carrier we learned?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This mail offers a guarantee that the item was received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This mail usually contains letters, postcards, invoices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3.5 X 5 is the size for?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when someone thoroughly checks a document for errors?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heading for a memo is all 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Type of mail useful for heavier items that require quicker delivery?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the last thing in the business letter is applicable?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6 X 11.5 is the size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underline or highlight key points of a letter?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style where all lines flush left?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should the line above the city, state, and zip code contain?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book that provides synonyms for words?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the quickest USPS service?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Another example of a mail carrier?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Writing</dc:title>
  <dcterms:created xsi:type="dcterms:W3CDTF">2021-11-23T03:34:39Z</dcterms:created>
  <dcterms:modified xsi:type="dcterms:W3CDTF">2021-11-23T03:34:39Z</dcterms:modified>
</cp:coreProperties>
</file>