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consumer    </w:t>
      </w:r>
      <w:r>
        <w:t xml:space="preserve">   economics    </w:t>
      </w:r>
      <w:r>
        <w:t xml:space="preserve">   economists    </w:t>
      </w:r>
      <w:r>
        <w:t xml:space="preserve">   exports    </w:t>
      </w:r>
      <w:r>
        <w:t xml:space="preserve">   government    </w:t>
      </w:r>
      <w:r>
        <w:t xml:space="preserve">   hedging    </w:t>
      </w:r>
      <w:r>
        <w:t xml:space="preserve">   imports    </w:t>
      </w:r>
      <w:r>
        <w:t xml:space="preserve">   poverty    </w:t>
      </w:r>
      <w:r>
        <w:t xml:space="preserve">   producer    </w:t>
      </w:r>
      <w:r>
        <w:t xml:space="preserve">   trade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Economics</dc:title>
  <dcterms:created xsi:type="dcterms:W3CDTF">2021-10-11T02:41:05Z</dcterms:created>
  <dcterms:modified xsi:type="dcterms:W3CDTF">2021-10-11T02:41:05Z</dcterms:modified>
</cp:coreProperties>
</file>