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Butcher of Hannover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skull    </w:t>
      </w:r>
      <w:r>
        <w:t xml:space="preserve">   sexual assault    </w:t>
      </w:r>
      <w:r>
        <w:t xml:space="preserve">   river    </w:t>
      </w:r>
      <w:r>
        <w:t xml:space="preserve">   murder    </w:t>
      </w:r>
      <w:r>
        <w:t xml:space="preserve">   military    </w:t>
      </w:r>
      <w:r>
        <w:t xml:space="preserve">   men    </w:t>
      </w:r>
      <w:r>
        <w:t xml:space="preserve">   house    </w:t>
      </w:r>
      <w:r>
        <w:t xml:space="preserve">   guillotine    </w:t>
      </w:r>
      <w:r>
        <w:t xml:space="preserve">   germany    </w:t>
      </w:r>
      <w:r>
        <w:t xml:space="preserve">   bite    </w:t>
      </w:r>
      <w:r>
        <w:t xml:space="preserve">   adam    </w:t>
      </w:r>
      <w:r>
        <w:t xml:space="preserve">   attic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Butcher of Hannover</dc:title>
  <dcterms:created xsi:type="dcterms:W3CDTF">2021-10-11T02:42:59Z</dcterms:created>
  <dcterms:modified xsi:type="dcterms:W3CDTF">2021-10-11T02:42:59Z</dcterms:modified>
</cp:coreProperties>
</file>