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communion    </w:t>
      </w:r>
      <w:r>
        <w:t xml:space="preserve">   conscience    </w:t>
      </w:r>
      <w:r>
        <w:t xml:space="preserve">   contrition    </w:t>
      </w:r>
      <w:r>
        <w:t xml:space="preserve">   eternal life    </w:t>
      </w:r>
      <w:r>
        <w:t xml:space="preserve">   Eucharist    </w:t>
      </w:r>
      <w:r>
        <w:t xml:space="preserve">   funeral mass    </w:t>
      </w:r>
      <w:r>
        <w:t xml:space="preserve">   Lent    </w:t>
      </w:r>
      <w:r>
        <w:t xml:space="preserve">   oil of the sick    </w:t>
      </w:r>
      <w:r>
        <w:t xml:space="preserve">   penance    </w:t>
      </w:r>
      <w:r>
        <w:t xml:space="preserve">   sacrament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</dc:title>
  <dcterms:created xsi:type="dcterms:W3CDTF">2021-10-11T03:01:35Z</dcterms:created>
  <dcterms:modified xsi:type="dcterms:W3CDTF">2021-10-11T03:01:35Z</dcterms:modified>
</cp:coreProperties>
</file>