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vacuole    </w:t>
      </w:r>
      <w:r>
        <w:t xml:space="preserve">   passive transport    </w:t>
      </w:r>
      <w:r>
        <w:t xml:space="preserve">   nucleus    </w:t>
      </w:r>
      <w:r>
        <w:t xml:space="preserve">   mitochondria    </w:t>
      </w:r>
      <w:r>
        <w:t xml:space="preserve">   golgi bodies    </w:t>
      </w:r>
      <w:r>
        <w:t xml:space="preserve">   endoplasmic reticulum    </w:t>
      </w:r>
      <w:r>
        <w:t xml:space="preserve">   chromatin    </w:t>
      </w:r>
      <w:r>
        <w:t xml:space="preserve">   cell wall    </w:t>
      </w:r>
      <w:r>
        <w:t xml:space="preserve">   cell membrane    </w:t>
      </w:r>
      <w:r>
        <w:t xml:space="preserve">   active transport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 </dc:title>
  <dcterms:created xsi:type="dcterms:W3CDTF">2021-10-11T03:07:55Z</dcterms:created>
  <dcterms:modified xsi:type="dcterms:W3CDTF">2021-10-11T03:07:55Z</dcterms:modified>
</cp:coreProperties>
</file>