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CHCAGE001 / CHCLEG001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does the abbr. CDC stand for?</w:t>
            </w:r>
          </w:p>
          <w:p>
            <w:pPr>
              <w:keepLines/>
              <w:pStyle w:val="CluesTiny"/>
            </w:pPr>
            <w:r>
              <w:rPr>
                <w:b w:val="true"/>
                <w:bCs w:val="true"/>
              </w:rPr>
              <w:t xml:space="preserve">4. </w:t>
            </w:r>
            <w:r>
              <w:t xml:space="preserve">Clients have to be _______ before decision making</w:t>
            </w:r>
          </w:p>
          <w:p>
            <w:pPr>
              <w:keepLines/>
              <w:pStyle w:val="CluesTiny"/>
            </w:pPr>
            <w:r>
              <w:rPr>
                <w:b w:val="true"/>
                <w:bCs w:val="true"/>
              </w:rPr>
              <w:t xml:space="preserve">5. </w:t>
            </w:r>
            <w:r>
              <w:t xml:space="preserve">The care of someone with life-limiting or terminal illness</w:t>
            </w:r>
          </w:p>
          <w:p>
            <w:pPr>
              <w:keepLines/>
              <w:pStyle w:val="CluesTiny"/>
            </w:pPr>
            <w:r>
              <w:rPr>
                <w:b w:val="true"/>
                <w:bCs w:val="true"/>
              </w:rPr>
              <w:t xml:space="preserve">6. </w:t>
            </w:r>
            <w:r>
              <w:t xml:space="preserve">The process of maintaining a positive attitude, feeling good about yourself, keeping fit and healthy, and engaging fully in life despite your age</w:t>
            </w:r>
          </w:p>
          <w:p>
            <w:pPr>
              <w:keepLines/>
              <w:pStyle w:val="CluesTiny"/>
            </w:pPr>
            <w:r>
              <w:rPr>
                <w:b w:val="true"/>
                <w:bCs w:val="true"/>
              </w:rPr>
              <w:t xml:space="preserve">10. </w:t>
            </w:r>
            <w:r>
              <w:t xml:space="preserve">A person who pays for a service</w:t>
            </w:r>
          </w:p>
          <w:p>
            <w:pPr>
              <w:keepLines/>
              <w:pStyle w:val="CluesTiny"/>
            </w:pPr>
            <w:r>
              <w:rPr>
                <w:b w:val="true"/>
                <w:bCs w:val="true"/>
              </w:rPr>
              <w:t xml:space="preserve">11. </w:t>
            </w:r>
            <w:r>
              <w:t xml:space="preserve">Assessment completed prior to high care funding allocated (abbr.)</w:t>
            </w:r>
          </w:p>
          <w:p>
            <w:pPr>
              <w:keepLines/>
              <w:pStyle w:val="CluesTiny"/>
            </w:pPr>
            <w:r>
              <w:rPr>
                <w:b w:val="true"/>
                <w:bCs w:val="true"/>
              </w:rPr>
              <w:t xml:space="preserve">15. </w:t>
            </w:r>
            <w:r>
              <w:t xml:space="preserve">An ethical or legal obligation to ensure the safety or well-being of others</w:t>
            </w:r>
          </w:p>
          <w:p>
            <w:pPr>
              <w:keepLines/>
              <w:pStyle w:val="CluesTiny"/>
            </w:pPr>
            <w:r>
              <w:rPr>
                <w:b w:val="true"/>
                <w:bCs w:val="true"/>
              </w:rPr>
              <w:t xml:space="preserve">16. </w:t>
            </w:r>
            <w:r>
              <w:t xml:space="preserve">Legislation that governs aged care facilities</w:t>
            </w:r>
          </w:p>
          <w:p>
            <w:pPr>
              <w:keepLines/>
              <w:pStyle w:val="CluesTiny"/>
            </w:pPr>
            <w:r>
              <w:rPr>
                <w:b w:val="true"/>
                <w:bCs w:val="true"/>
              </w:rPr>
              <w:t xml:space="preserve">18. </w:t>
            </w:r>
            <w:r>
              <w:t xml:space="preserve">To assist a client to be able to do or achieve an earlier skill again</w:t>
            </w:r>
          </w:p>
          <w:p>
            <w:pPr>
              <w:keepLines/>
              <w:pStyle w:val="CluesTiny"/>
            </w:pPr>
            <w:r>
              <w:rPr>
                <w:b w:val="true"/>
                <w:bCs w:val="true"/>
              </w:rPr>
              <w:t xml:space="preserve">19. </w:t>
            </w:r>
            <w:r>
              <w:t xml:space="preserve">Residents of nursing homes have certain protections under the law. These are called?</w:t>
            </w:r>
          </w:p>
          <w:p>
            <w:pPr>
              <w:keepLines/>
              <w:pStyle w:val="CluesTiny"/>
            </w:pPr>
            <w:r>
              <w:rPr>
                <w:b w:val="true"/>
                <w:bCs w:val="true"/>
              </w:rPr>
              <w:t xml:space="preserve">21. </w:t>
            </w:r>
            <w:r>
              <w:t xml:space="preserve">Home and Community Care abbr . </w:t>
            </w:r>
          </w:p>
          <w:p>
            <w:pPr>
              <w:keepLines/>
              <w:pStyle w:val="CluesTiny"/>
            </w:pPr>
            <w:r>
              <w:rPr>
                <w:b w:val="true"/>
                <w:bCs w:val="true"/>
              </w:rPr>
              <w:t xml:space="preserve">22. </w:t>
            </w:r>
            <w:r>
              <w:t xml:space="preserve">Abbr. Aged care funding tool used an residential care to obtain funding towards the care for a client</w:t>
            </w:r>
          </w:p>
          <w:p>
            <w:pPr>
              <w:keepLines/>
              <w:pStyle w:val="CluesTiny"/>
            </w:pPr>
            <w:r>
              <w:rPr>
                <w:b w:val="true"/>
                <w:bCs w:val="true"/>
              </w:rPr>
              <w:t xml:space="preserve">23. </w:t>
            </w:r>
            <w:r>
              <w:t xml:space="preserve">There is a higher risk of elderly people in the community becoming socially _______</w:t>
            </w:r>
          </w:p>
        </w:tc>
        <w:tc>
          <w:p>
            <w:pPr>
              <w:pStyle w:val="CluesTiny"/>
            </w:pPr>
            <w:r>
              <w:rPr>
                <w:b w:val="true"/>
                <w:bCs w:val="true"/>
              </w:rPr>
              <w:t xml:space="preserve">Down</w:t>
            </w:r>
          </w:p>
          <w:p>
            <w:pPr>
              <w:keepLines/>
              <w:pStyle w:val="CluesTiny"/>
            </w:pPr>
            <w:r>
              <w:rPr>
                <w:b w:val="true"/>
                <w:bCs w:val="true"/>
              </w:rPr>
              <w:t xml:space="preserve">1. </w:t>
            </w:r>
            <w:r>
              <w:t xml:space="preserve">This practice puts the person at the centre of everything we do</w:t>
            </w:r>
          </w:p>
          <w:p>
            <w:pPr>
              <w:keepLines/>
              <w:pStyle w:val="CluesTiny"/>
            </w:pPr>
            <w:r>
              <w:rPr>
                <w:b w:val="true"/>
                <w:bCs w:val="true"/>
              </w:rPr>
              <w:t xml:space="preserve">2. </w:t>
            </w:r>
            <w:r>
              <w:t xml:space="preserve">Time-limited, goal-oriented and therapy-focused packages of services to older people after a hospital stay.</w:t>
            </w:r>
          </w:p>
          <w:p>
            <w:pPr>
              <w:keepLines/>
              <w:pStyle w:val="CluesTiny"/>
            </w:pPr>
            <w:r>
              <w:rPr>
                <w:b w:val="true"/>
                <w:bCs w:val="true"/>
              </w:rPr>
              <w:t xml:space="preserve">7. </w:t>
            </w:r>
            <w:r>
              <w:t xml:space="preserve">A short period of rest or relief from caring for a relative</w:t>
            </w:r>
          </w:p>
          <w:p>
            <w:pPr>
              <w:keepLines/>
              <w:pStyle w:val="CluesTiny"/>
            </w:pPr>
            <w:r>
              <w:rPr>
                <w:b w:val="true"/>
                <w:bCs w:val="true"/>
              </w:rPr>
              <w:t xml:space="preserve">8. </w:t>
            </w:r>
            <w:r>
              <w:t xml:space="preserve">By discriminating/stereotyping our elderly we ______ them</w:t>
            </w:r>
          </w:p>
          <w:p>
            <w:pPr>
              <w:keepLines/>
              <w:pStyle w:val="CluesTiny"/>
            </w:pPr>
            <w:r>
              <w:rPr>
                <w:b w:val="true"/>
                <w:bCs w:val="true"/>
              </w:rPr>
              <w:t xml:space="preserve">9. </w:t>
            </w:r>
            <w:r>
              <w:t xml:space="preserve">Abbr. for Department of Veterans affairs</w:t>
            </w:r>
          </w:p>
          <w:p>
            <w:pPr>
              <w:keepLines/>
              <w:pStyle w:val="CluesTiny"/>
            </w:pPr>
            <w:r>
              <w:rPr>
                <w:b w:val="true"/>
                <w:bCs w:val="true"/>
              </w:rPr>
              <w:t xml:space="preserve">12. </w:t>
            </w:r>
            <w:r>
              <w:t xml:space="preserve">Assisting a client with the support or tools to do something/achieve something id to ______ them</w:t>
            </w:r>
          </w:p>
          <w:p>
            <w:pPr>
              <w:keepLines/>
              <w:pStyle w:val="CluesTiny"/>
            </w:pPr>
            <w:r>
              <w:rPr>
                <w:b w:val="true"/>
                <w:bCs w:val="true"/>
              </w:rPr>
              <w:t xml:space="preserve">13. </w:t>
            </w:r>
            <w:r>
              <w:t xml:space="preserve">__________ is granted to residential aged care homes that comply with legislated Accreditation Standards. They are required to meet all standards and outcomes for quality of care and quality of life in their provision of residential care.</w:t>
            </w:r>
          </w:p>
          <w:p>
            <w:pPr>
              <w:keepLines/>
              <w:pStyle w:val="CluesTiny"/>
            </w:pPr>
            <w:r>
              <w:rPr>
                <w:b w:val="true"/>
                <w:bCs w:val="true"/>
              </w:rPr>
              <w:t xml:space="preserve">14. </w:t>
            </w:r>
            <w:r>
              <w:t xml:space="preserve">It is a _____ obligation for workers to adhere to policies and procedures at work</w:t>
            </w:r>
          </w:p>
          <w:p>
            <w:pPr>
              <w:keepLines/>
              <w:pStyle w:val="CluesTiny"/>
            </w:pPr>
            <w:r>
              <w:rPr>
                <w:b w:val="true"/>
                <w:bCs w:val="true"/>
              </w:rPr>
              <w:t xml:space="preserve">17. </w:t>
            </w:r>
            <w:r>
              <w:t xml:space="preserve">Elder _____ can be defined as a single, or repeated act, or lack of appropriate action, occurring within any relationship where there is an expectation of trust which causes harm or distress to an older person. Elder abuse can take various forms such as physical, psychological or emotional, sexual and financial abuse. It can also be the result of intentional or unintentional neglect</w:t>
            </w:r>
          </w:p>
          <w:p>
            <w:pPr>
              <w:keepLines/>
              <w:pStyle w:val="CluesTiny"/>
            </w:pPr>
            <w:r>
              <w:rPr>
                <w:b w:val="true"/>
                <w:bCs w:val="true"/>
              </w:rPr>
              <w:t xml:space="preserve">20. </w:t>
            </w:r>
            <w:r>
              <w:t xml:space="preserve">Values pertaining to human conduct, considering the rightness and wrongness of actions based on a specific profession. These principles may also in many instances be governed by legal Acts</w:t>
            </w:r>
          </w:p>
        </w:tc>
      </w:tr>
    </w:tbl>
    <w:p>
      <w:pPr>
        <w:pStyle w:val="WordBankLarge"/>
      </w:pPr>
      <w:r>
        <w:t xml:space="preserve">   Aged Care Act    </w:t>
      </w:r>
      <w:r>
        <w:t xml:space="preserve">   HACC    </w:t>
      </w:r>
      <w:r>
        <w:t xml:space="preserve">   isolated    </w:t>
      </w:r>
      <w:r>
        <w:t xml:space="preserve">   informed    </w:t>
      </w:r>
      <w:r>
        <w:t xml:space="preserve">   devalue    </w:t>
      </w:r>
      <w:r>
        <w:t xml:space="preserve">   Legal    </w:t>
      </w:r>
      <w:r>
        <w:t xml:space="preserve">   respite    </w:t>
      </w:r>
      <w:r>
        <w:t xml:space="preserve">   ethical    </w:t>
      </w:r>
      <w:r>
        <w:t xml:space="preserve">   palliative    </w:t>
      </w:r>
      <w:r>
        <w:t xml:space="preserve">   duty of care    </w:t>
      </w:r>
      <w:r>
        <w:t xml:space="preserve">   Consumer Directored Care    </w:t>
      </w:r>
      <w:r>
        <w:t xml:space="preserve">   ACAT    </w:t>
      </w:r>
      <w:r>
        <w:t xml:space="preserve">   ACFI    </w:t>
      </w:r>
      <w:r>
        <w:t xml:space="preserve">   Enable    </w:t>
      </w:r>
      <w:r>
        <w:t xml:space="preserve">   Transitional Care    </w:t>
      </w:r>
      <w:r>
        <w:t xml:space="preserve">   DVA    </w:t>
      </w:r>
      <w:r>
        <w:t xml:space="preserve">   Residents Rights    </w:t>
      </w:r>
      <w:r>
        <w:t xml:space="preserve">   Accreditation    </w:t>
      </w:r>
      <w:r>
        <w:t xml:space="preserve">   Person Centred    </w:t>
      </w:r>
      <w:r>
        <w:t xml:space="preserve">   Consumer    </w:t>
      </w:r>
      <w:r>
        <w:t xml:space="preserve">   Re Enable    </w:t>
      </w:r>
      <w:r>
        <w:t xml:space="preserve">   Positive    </w:t>
      </w:r>
      <w:r>
        <w:t xml:space="preserve">   Abuse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CHCAGE001 / CHCLEG001</dc:title>
  <dcterms:created xsi:type="dcterms:W3CDTF">2021-10-11T03:41:28Z</dcterms:created>
  <dcterms:modified xsi:type="dcterms:W3CDTF">2021-10-11T03:41:28Z</dcterms:modified>
</cp:coreProperties>
</file>