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15 FINANCIAL SYSTEMS:ACCOUNTS RECEIVABLE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STATEMENT    </w:t>
      </w:r>
      <w:r>
        <w:t xml:space="preserve">   RECEIPT    </w:t>
      </w:r>
      <w:r>
        <w:t xml:space="preserve">   NONSUFFICIENTFUNDSCHECK    </w:t>
      </w:r>
      <w:r>
        <w:t xml:space="preserve">   CREDITOR    </w:t>
      </w:r>
      <w:r>
        <w:t xml:space="preserve">   CREDITBUREAU    </w:t>
      </w:r>
      <w:r>
        <w:t xml:space="preserve">   CREDITBALANCE    </w:t>
      </w:r>
      <w:r>
        <w:t xml:space="preserve">   BOOKKEEPING    </w:t>
      </w:r>
      <w:r>
        <w:t xml:space="preserve">   BALANCE    </w:t>
      </w:r>
      <w:r>
        <w:t xml:space="preserve">   ADJUSTMENT    </w:t>
      </w:r>
      <w:r>
        <w:t xml:space="preserve">   ACCOUNTSRECEIVABLE    </w:t>
      </w:r>
      <w:r>
        <w:t xml:space="preserve">   ACCOUNTSPAYABLE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15 FINANCIAL SYSTEMS:ACCOUNTS RECEIVABLE</dc:title>
  <dcterms:created xsi:type="dcterms:W3CDTF">2021-10-11T03:10:30Z</dcterms:created>
  <dcterms:modified xsi:type="dcterms:W3CDTF">2021-10-11T03:10:30Z</dcterms:modified>
</cp:coreProperties>
</file>