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COMPANY LAW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promoter    </w:t>
      </w:r>
      <w:r>
        <w:t xml:space="preserve">   illegal association    </w:t>
      </w:r>
      <w:r>
        <w:t xml:space="preserve">   one man company    </w:t>
      </w:r>
      <w:r>
        <w:t xml:space="preserve">   separate entity    </w:t>
      </w:r>
      <w:r>
        <w:t xml:space="preserve">   common seal    </w:t>
      </w:r>
      <w:r>
        <w:t xml:space="preserve">   corporate veil    </w:t>
      </w:r>
      <w:r>
        <w:t xml:space="preserve">   perpetual succession    </w:t>
      </w:r>
      <w:r>
        <w:t xml:space="preserve">   board of directors    </w:t>
      </w:r>
      <w:r>
        <w:t xml:space="preserve">   constructive notice    </w:t>
      </w:r>
      <w:r>
        <w:t xml:space="preserve">   members    </w:t>
      </w:r>
      <w:r>
        <w:t xml:space="preserve">   incorporation    </w:t>
      </w:r>
      <w:r>
        <w:t xml:space="preserve">   provisional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LAW HUNT</dc:title>
  <dcterms:created xsi:type="dcterms:W3CDTF">2021-10-11T04:26:54Z</dcterms:created>
  <dcterms:modified xsi:type="dcterms:W3CDTF">2021-10-11T04:26:54Z</dcterms:modified>
</cp:coreProperties>
</file>