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CONTRAST IN MRI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GFR    </w:t>
      </w:r>
      <w:r>
        <w:t xml:space="preserve">   Allergies    </w:t>
      </w:r>
      <w:r>
        <w:t xml:space="preserve">   Macrocyclic    </w:t>
      </w:r>
      <w:r>
        <w:t xml:space="preserve">   Nonionic    </w:t>
      </w:r>
      <w:r>
        <w:t xml:space="preserve">   Ionic    </w:t>
      </w:r>
      <w:r>
        <w:t xml:space="preserve">   Linear    </w:t>
      </w:r>
      <w:r>
        <w:t xml:space="preserve">   Chelate    </w:t>
      </w:r>
      <w:r>
        <w:t xml:space="preserve">   Paramagnetic    </w:t>
      </w:r>
      <w:r>
        <w:t xml:space="preserve">   Eovist    </w:t>
      </w:r>
      <w:r>
        <w:t xml:space="preserve">   Omniscan    </w:t>
      </w:r>
      <w:r>
        <w:t xml:space="preserve">   Magnevist    </w:t>
      </w:r>
      <w:r>
        <w:t xml:space="preserve">   Multihance    </w:t>
      </w:r>
      <w:r>
        <w:t xml:space="preserve">   Injection    </w:t>
      </w:r>
      <w:r>
        <w:t xml:space="preserve">   Power Injector    </w:t>
      </w:r>
      <w:r>
        <w:t xml:space="preserve">   Gadolinium    </w:t>
      </w:r>
      <w:r>
        <w:t xml:space="preserve">   Safety    </w:t>
      </w:r>
      <w:r>
        <w:t xml:space="preserve">   Reaction    </w:t>
      </w:r>
      <w:r>
        <w:t xml:space="preserve">   Intravenous    </w:t>
      </w:r>
      <w:r>
        <w:t xml:space="preserve">   Dotarem    </w:t>
      </w:r>
      <w:r>
        <w:t xml:space="preserve">   Contrast    </w:t>
      </w:r>
      <w:r>
        <w:t xml:space="preserve">   Magnetic Resonance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CONTRAST IN MRI</dc:title>
  <dcterms:created xsi:type="dcterms:W3CDTF">2021-10-11T04:36:34Z</dcterms:created>
  <dcterms:modified xsi:type="dcterms:W3CDTF">2021-10-11T04:36:34Z</dcterms:modified>
</cp:coreProperties>
</file>