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quorum    </w:t>
      </w:r>
      <w:r>
        <w:t xml:space="preserve">   preemptive right    </w:t>
      </w:r>
      <w:r>
        <w:t xml:space="preserve">   incorporators    </w:t>
      </w:r>
      <w:r>
        <w:t xml:space="preserve">   benefit    </w:t>
      </w:r>
      <w:r>
        <w:t xml:space="preserve">   broad    </w:t>
      </w:r>
      <w:r>
        <w:t xml:space="preserve">   bylaws    </w:t>
      </w:r>
      <w:r>
        <w:t xml:space="preserve">   close    </w:t>
      </w:r>
      <w:r>
        <w:t xml:space="preserve">   continuity    </w:t>
      </w:r>
      <w:r>
        <w:t xml:space="preserve">   corporation    </w:t>
      </w:r>
      <w:r>
        <w:t xml:space="preserve">   de facto    </w:t>
      </w:r>
      <w:r>
        <w:t xml:space="preserve">   de jure    </w:t>
      </w:r>
      <w:r>
        <w:t xml:space="preserve">   directors    </w:t>
      </w:r>
      <w:r>
        <w:t xml:space="preserve">   domestic    </w:t>
      </w:r>
      <w:r>
        <w:t xml:space="preserve">   double taxation    </w:t>
      </w:r>
      <w:r>
        <w:t xml:space="preserve">   foreign    </w:t>
      </w:r>
      <w:r>
        <w:t xml:space="preserve">   officers    </w:t>
      </w:r>
      <w:r>
        <w:t xml:space="preserve">   par value    </w:t>
      </w:r>
      <w:r>
        <w:t xml:space="preserve">   parent    </w:t>
      </w:r>
      <w:r>
        <w:t xml:space="preserve">   promoter    </w:t>
      </w:r>
      <w:r>
        <w:t xml:space="preserve">   shareholders    </w:t>
      </w:r>
      <w:r>
        <w:t xml:space="preserve">   shares    </w:t>
      </w:r>
      <w:r>
        <w:t xml:space="preserve">   stock    </w:t>
      </w:r>
      <w:r>
        <w:t xml:space="preserve">   subsidiary    </w:t>
      </w:r>
      <w:r>
        <w:t xml:space="preserve">   ultra vires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</dc:title>
  <dcterms:created xsi:type="dcterms:W3CDTF">2021-10-11T04:39:00Z</dcterms:created>
  <dcterms:modified xsi:type="dcterms:W3CDTF">2021-10-11T04:39:00Z</dcterms:modified>
</cp:coreProperties>
</file>