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reliability    </w:t>
      </w:r>
      <w:r>
        <w:t xml:space="preserve">   flexibility    </w:t>
      </w:r>
      <w:r>
        <w:t xml:space="preserve">   paitent    </w:t>
      </w:r>
      <w:r>
        <w:t xml:space="preserve">   connection    </w:t>
      </w:r>
      <w:r>
        <w:t xml:space="preserve">   doing    </w:t>
      </w:r>
      <w:r>
        <w:t xml:space="preserve">   interpreting    </w:t>
      </w:r>
      <w:r>
        <w:t xml:space="preserve">   being    </w:t>
      </w:r>
      <w:r>
        <w:t xml:space="preserve">   caring    </w:t>
      </w:r>
      <w:r>
        <w:t xml:space="preserve">   reflection    </w:t>
      </w:r>
      <w:r>
        <w:t xml:space="preserve">   relationship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 Terms </dc:title>
  <dcterms:created xsi:type="dcterms:W3CDTF">2022-01-21T03:41:39Z</dcterms:created>
  <dcterms:modified xsi:type="dcterms:W3CDTF">2022-01-21T03:41:39Z</dcterms:modified>
</cp:coreProperties>
</file>