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 siúl    </w:t>
      </w:r>
      <w:r>
        <w:t xml:space="preserve">   ag léamh    </w:t>
      </w:r>
      <w:r>
        <w:t xml:space="preserve">   peil    </w:t>
      </w:r>
      <w:r>
        <w:t xml:space="preserve">   ag cócaireacht    </w:t>
      </w:r>
      <w:r>
        <w:t xml:space="preserve">   iománaíocht    </w:t>
      </w:r>
      <w:r>
        <w:t xml:space="preserve">   ag snámh    </w:t>
      </w:r>
      <w:r>
        <w:t xml:space="preserve">   ag rith    </w:t>
      </w:r>
      <w:r>
        <w:t xml:space="preserve">   ag imirt    </w:t>
      </w:r>
      <w:r>
        <w:t xml:space="preserve">   sacar    </w:t>
      </w:r>
      <w:r>
        <w:t xml:space="preserve">   rugbaí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2021-10-11T02:46:16Z</dcterms:created>
  <dcterms:modified xsi:type="dcterms:W3CDTF">2021-10-11T02:46:16Z</dcterms:modified>
</cp:coreProperties>
</file>