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snúcar    </w:t>
      </w:r>
      <w:r>
        <w:t xml:space="preserve">   rugbaí    </w:t>
      </w:r>
      <w:r>
        <w:t xml:space="preserve">   leadóg tábla    </w:t>
      </w:r>
      <w:r>
        <w:t xml:space="preserve">   ficheall    </w:t>
      </w:r>
      <w:r>
        <w:t xml:space="preserve">   iascaireacht    </w:t>
      </w:r>
      <w:r>
        <w:t xml:space="preserve">   marcaíocht    </w:t>
      </w:r>
      <w:r>
        <w:t xml:space="preserve">   dornalaíocht    </w:t>
      </w:r>
      <w:r>
        <w:t xml:space="preserve">   peil    </w:t>
      </w:r>
      <w:r>
        <w:t xml:space="preserve">   cispheil    </w:t>
      </w:r>
      <w:r>
        <w:t xml:space="preserve">   snámh    </w:t>
      </w:r>
      <w:r>
        <w:t xml:space="preserve">   camógaíocht    </w:t>
      </w:r>
      <w:r>
        <w:t xml:space="preserve">   ag léamh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2021-10-11T02:46:23Z</dcterms:created>
  <dcterms:modified xsi:type="dcterms:W3CDTF">2021-10-11T02:46:23Z</dcterms:modified>
</cp:coreProperties>
</file>