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Canning, Goderich and Wellington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contentious    </w:t>
      </w:r>
      <w:r>
        <w:t xml:space="preserve">   Lord Winchelsea    </w:t>
      </w:r>
      <w:r>
        <w:t xml:space="preserve">   George VI    </w:t>
      </w:r>
      <w:r>
        <w:t xml:space="preserve">   Catholic Association    </w:t>
      </w:r>
      <w:r>
        <w:t xml:space="preserve">   Catholic rent    </w:t>
      </w:r>
      <w:r>
        <w:t xml:space="preserve">   Act of Union    </w:t>
      </w:r>
      <w:r>
        <w:t xml:space="preserve">   Peel    </w:t>
      </w:r>
      <w:r>
        <w:t xml:space="preserve">   Wellington    </w:t>
      </w:r>
      <w:r>
        <w:t xml:space="preserve">   Daniel O'Connell    </w:t>
      </w:r>
      <w:r>
        <w:t xml:space="preserve">   Catholic Emancipation Act    </w:t>
      </w:r>
      <w:r>
        <w:t xml:space="preserve">   Vesey Fitzgerald    </w:t>
      </w:r>
      <w:r>
        <w:t xml:space="preserve">   County Clare election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Canning, Goderich and Wellington</dc:title>
  <dcterms:created xsi:type="dcterms:W3CDTF">2021-10-11T02:51:09Z</dcterms:created>
  <dcterms:modified xsi:type="dcterms:W3CDTF">2021-10-11T02:51:09Z</dcterms:modified>
</cp:coreProperties>
</file>