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Capacity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jug    </w:t>
      </w:r>
      <w:r>
        <w:t xml:space="preserve">   cup    </w:t>
      </w:r>
      <w:r>
        <w:t xml:space="preserve">   liquid    </w:t>
      </w:r>
      <w:r>
        <w:t xml:space="preserve">   measure    </w:t>
      </w:r>
      <w:r>
        <w:t xml:space="preserve">   nearly empty    </w:t>
      </w:r>
      <w:r>
        <w:t xml:space="preserve">   nearly full    </w:t>
      </w:r>
      <w:r>
        <w:t xml:space="preserve">   millilitre    </w:t>
      </w:r>
      <w:r>
        <w:t xml:space="preserve">   bottle    </w:t>
      </w:r>
      <w:r>
        <w:t xml:space="preserve">   empty    </w:t>
      </w:r>
      <w:r>
        <w:t xml:space="preserve">   half full    </w:t>
      </w:r>
      <w:r>
        <w:t xml:space="preserve">   full    </w:t>
      </w:r>
      <w:r>
        <w:t xml:space="preserve">   capacity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Capacity</dc:title>
  <dcterms:created xsi:type="dcterms:W3CDTF">2021-10-11T02:51:43Z</dcterms:created>
  <dcterms:modified xsi:type="dcterms:W3CDTF">2021-10-11T02:51:43Z</dcterms:modified>
</cp:coreProperties>
</file>