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Captain Underpants And The Attack Of The Talking Toilets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Robo Plunger    </w:t>
      </w:r>
      <w:r>
        <w:t xml:space="preserve">   Ink    </w:t>
      </w:r>
      <w:r>
        <w:t xml:space="preserve">   Dog Washer    </w:t>
      </w:r>
      <w:r>
        <w:t xml:space="preserve">   Mr Meaner    </w:t>
      </w:r>
      <w:r>
        <w:t xml:space="preserve">   Melvin    </w:t>
      </w:r>
      <w:r>
        <w:t xml:space="preserve">   Captain Underpants    </w:t>
      </w:r>
      <w:r>
        <w:t xml:space="preserve">   Talking Toilet    </w:t>
      </w:r>
      <w:r>
        <w:t xml:space="preserve">   Mr Krupp    </w:t>
      </w:r>
      <w:r>
        <w:t xml:space="preserve">   Harold    </w:t>
      </w:r>
      <w:r>
        <w:t xml:space="preserve">   George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Underpants And The Attack Of The Talking Toilets</dc:title>
  <dcterms:created xsi:type="dcterms:W3CDTF">2021-10-11T02:53:55Z</dcterms:created>
  <dcterms:modified xsi:type="dcterms:W3CDTF">2021-10-11T02:53:55Z</dcterms:modified>
</cp:coreProperties>
</file>