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Carbohydrates and Lipids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monosaccharide    </w:t>
      </w:r>
      <w:r>
        <w:t xml:space="preserve">   cellulose    </w:t>
      </w:r>
      <w:r>
        <w:t xml:space="preserve">   estrogen    </w:t>
      </w:r>
      <w:r>
        <w:t xml:space="preserve">   glycerol    </w:t>
      </w:r>
      <w:r>
        <w:t xml:space="preserve">   sucrose    </w:t>
      </w:r>
      <w:r>
        <w:t xml:space="preserve">   pructose    </w:t>
      </w:r>
      <w:r>
        <w:t xml:space="preserve">   fattyacid    </w:t>
      </w:r>
      <w:r>
        <w:t xml:space="preserve">   lactose    </w:t>
      </w:r>
      <w:r>
        <w:t xml:space="preserve">   oil    </w:t>
      </w:r>
      <w:r>
        <w:t xml:space="preserve">   testosterone    </w:t>
      </w:r>
      <w:r>
        <w:t xml:space="preserve">   saturated    </w:t>
      </w:r>
      <w:r>
        <w:t xml:space="preserve">   lipids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 and Lipids</dc:title>
  <dcterms:created xsi:type="dcterms:W3CDTF">2021-10-11T02:53:35Z</dcterms:created>
  <dcterms:modified xsi:type="dcterms:W3CDTF">2021-10-11T02:53:35Z</dcterms:modified>
</cp:coreProperties>
</file>