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tachycardi    </w:t>
      </w:r>
      <w:r>
        <w:t xml:space="preserve">   ischemia    </w:t>
      </w:r>
      <w:r>
        <w:t xml:space="preserve">   embolism    </w:t>
      </w:r>
      <w:r>
        <w:t xml:space="preserve">   electrocardiagram    </w:t>
      </w:r>
      <w:r>
        <w:t xml:space="preserve">   cholesterol    </w:t>
      </w:r>
      <w:r>
        <w:t xml:space="preserve">   cardiac catheterization    </w:t>
      </w:r>
      <w:r>
        <w:t xml:space="preserve">   antihypertensive    </w:t>
      </w:r>
      <w:r>
        <w:t xml:space="preserve">   anticogulant    </w:t>
      </w:r>
      <w:r>
        <w:t xml:space="preserve">   antiarrhythimic    </w:t>
      </w:r>
      <w:r>
        <w:t xml:space="preserve">   angina    </w:t>
      </w:r>
      <w:r>
        <w:t xml:space="preserve">   aneurysm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Disease </dc:title>
  <dcterms:created xsi:type="dcterms:W3CDTF">2021-10-11T02:55:18Z</dcterms:created>
  <dcterms:modified xsi:type="dcterms:W3CDTF">2021-10-11T02:55:18Z</dcterms:modified>
</cp:coreProperties>
</file>