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top part of the septum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between left ventricle and aorta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opening between left atrium and left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bottom part of the septum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receives blood from the left atrium, pumps oxygenated blood to the rest of the body, strongest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Thin, outermost layer. Joins with lining outside the heart to form the Pericardium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opening between right ventricle and pulmonary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name for the pulmonary valve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threads, keep valve flaps from flipping up into the atria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Smooth layer, Lines the interior, and valves are made from this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Another name for tricuspid valve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also known as the “transportation” system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needs blood supply, blood supplied through the right and left coronary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the Bicuspid/Mitral valve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 layer and Thickest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important to control the flow of blood from one chamber of the heart to another and allows blood to flow in only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receives blood from the right atrium, pumps blood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collects venous blood from the heart and empties into the right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receives oxygenated blood from the pulmonary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receives blood from the superior and inferior vena cava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opening between right atria and right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Separates the left and right heart</w:t>
            </w:r>
          </w:p>
        </w:tc>
      </w:tr>
    </w:tbl>
    <w:p>
      <w:pPr>
        <w:pStyle w:val="WordBankLarge"/>
      </w:pPr>
      <w:r>
        <w:t xml:space="preserve">   Cardiovascular System    </w:t>
      </w:r>
      <w:r>
        <w:t xml:space="preserve">   Endocardium    </w:t>
      </w:r>
      <w:r>
        <w:t xml:space="preserve">   Myocardium    </w:t>
      </w:r>
      <w:r>
        <w:t xml:space="preserve">   Epicardium    </w:t>
      </w:r>
      <w:r>
        <w:t xml:space="preserve">   Septum    </w:t>
      </w:r>
      <w:r>
        <w:t xml:space="preserve">   Interatrial    </w:t>
      </w:r>
      <w:r>
        <w:t xml:space="preserve">   Interventricular     </w:t>
      </w:r>
      <w:r>
        <w:t xml:space="preserve">   Right Atrium    </w:t>
      </w:r>
      <w:r>
        <w:t xml:space="preserve">   Right Ventricle    </w:t>
      </w:r>
      <w:r>
        <w:t xml:space="preserve">   Left Atrium    </w:t>
      </w:r>
      <w:r>
        <w:t xml:space="preserve">   Left Ventricle    </w:t>
      </w:r>
      <w:r>
        <w:t xml:space="preserve">   Valves    </w:t>
      </w:r>
      <w:r>
        <w:t xml:space="preserve">   Chordae Tendineae    </w:t>
      </w:r>
      <w:r>
        <w:t xml:space="preserve">   Tricuspid Valve    </w:t>
      </w:r>
      <w:r>
        <w:t xml:space="preserve">   Pulmonary valve    </w:t>
      </w:r>
      <w:r>
        <w:t xml:space="preserve">   Bicuspid Valve    </w:t>
      </w:r>
      <w:r>
        <w:t xml:space="preserve">   Aortic Valve    </w:t>
      </w:r>
      <w:r>
        <w:t xml:space="preserve">   Heart Muscle    </w:t>
      </w:r>
      <w:r>
        <w:t xml:space="preserve">   Coronary Sinus    </w:t>
      </w:r>
      <w:r>
        <w:t xml:space="preserve">   right atrioventricular    </w:t>
      </w:r>
      <w:r>
        <w:t xml:space="preserve">   semilunar    </w:t>
      </w:r>
      <w:r>
        <w:t xml:space="preserve">   left atrioventricular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2021-10-11T02:55:36Z</dcterms:created>
  <dcterms:modified xsi:type="dcterms:W3CDTF">2021-10-11T02:55:36Z</dcterms:modified>
</cp:coreProperties>
</file>