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cardiacarrest    </w:t>
      </w:r>
      <w:r>
        <w:t xml:space="preserve">   heartattack    </w:t>
      </w:r>
      <w:r>
        <w:t xml:space="preserve">   cardiovascular    </w:t>
      </w:r>
      <w:r>
        <w:t xml:space="preserve">   bloodcells    </w:t>
      </w:r>
      <w:r>
        <w:t xml:space="preserve">   heart    </w:t>
      </w:r>
      <w:r>
        <w:t xml:space="preserve">   muscularsystem    </w:t>
      </w:r>
      <w:r>
        <w:t xml:space="preserve">   rightatrium    </w:t>
      </w:r>
      <w:r>
        <w:t xml:space="preserve">   leftatrium    </w:t>
      </w:r>
      <w:r>
        <w:t xml:space="preserve">   pulmonaryvein    </w:t>
      </w:r>
      <w:r>
        <w:t xml:space="preserve">   pulmonaryartery    </w:t>
      </w:r>
      <w:r>
        <w:t xml:space="preserve">   aorta    </w:t>
      </w:r>
      <w:r>
        <w:t xml:space="preserve">   bloodtype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2021-10-11T02:54:37Z</dcterms:created>
  <dcterms:modified xsi:type="dcterms:W3CDTF">2021-10-11T02:54:37Z</dcterms:modified>
</cp:coreProperties>
</file>