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Agricultural 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rural sociology    </w:t>
      </w:r>
      <w:r>
        <w:t xml:space="preserve">   social science    </w:t>
      </w:r>
      <w:r>
        <w:t xml:space="preserve">   food scientist    </w:t>
      </w:r>
      <w:r>
        <w:t xml:space="preserve">   master's degree    </w:t>
      </w:r>
      <w:r>
        <w:t xml:space="preserve">   bachelor's degree    </w:t>
      </w:r>
      <w:r>
        <w:t xml:space="preserve">   associate's degree    </w:t>
      </w:r>
      <w:r>
        <w:t xml:space="preserve">   agricultural economics    </w:t>
      </w:r>
      <w:r>
        <w:t xml:space="preserve">   SAEP    </w:t>
      </w:r>
      <w:r>
        <w:t xml:space="preserve">   elevator operators    </w:t>
      </w:r>
      <w:r>
        <w:t xml:space="preserve">   plant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Agricultural Science Word Search </dc:title>
  <dcterms:created xsi:type="dcterms:W3CDTF">2021-10-11T02:56:37Z</dcterms:created>
  <dcterms:modified xsi:type="dcterms:W3CDTF">2021-10-11T02:56:37Z</dcterms:modified>
</cp:coreProperties>
</file>