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the music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radio assistant    </w:t>
      </w:r>
      <w:r>
        <w:t xml:space="preserve">   instrument maker    </w:t>
      </w:r>
      <w:r>
        <w:t xml:space="preserve">   conductor    </w:t>
      </w:r>
      <w:r>
        <w:t xml:space="preserve">   producer    </w:t>
      </w:r>
      <w:r>
        <w:t xml:space="preserve">   rapper    </w:t>
      </w:r>
      <w:r>
        <w:t xml:space="preserve">   performer    </w:t>
      </w:r>
      <w:r>
        <w:t xml:space="preserve">   music therapist    </w:t>
      </w:r>
      <w:r>
        <w:t xml:space="preserve">   technician    </w:t>
      </w:r>
      <w:r>
        <w:t xml:space="preserve">   sound engineer    </w:t>
      </w:r>
      <w:r>
        <w:t xml:space="preserve">   radio dj    </w:t>
      </w:r>
      <w:r>
        <w:t xml:space="preserve">   musician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the music industry</dc:title>
  <dcterms:created xsi:type="dcterms:W3CDTF">2021-10-11T02:56:50Z</dcterms:created>
  <dcterms:modified xsi:type="dcterms:W3CDTF">2021-10-11T02:56:50Z</dcterms:modified>
</cp:coreProperties>
</file>