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Carolina parakeet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carolina conure    </w:t>
      </w:r>
      <w:r>
        <w:t xml:space="preserve">   north america    </w:t>
      </w:r>
      <w:r>
        <w:t xml:space="preserve">   kolasin    </w:t>
      </w:r>
      <w:r>
        <w:t xml:space="preserve">   biogradska gora national    </w:t>
      </w:r>
      <w:r>
        <w:t xml:space="preserve">   european beech    </w:t>
      </w:r>
      <w:r>
        <w:t xml:space="preserve">   kentucky    </w:t>
      </w:r>
      <w:r>
        <w:t xml:space="preserve">   tennessee    </w:t>
      </w:r>
      <w:r>
        <w:t xml:space="preserve">   cincinnati zoo    </w:t>
      </w:r>
      <w:r>
        <w:t xml:space="preserve">   colorado    </w:t>
      </w:r>
      <w:r>
        <w:t xml:space="preserve">   neotropical parrots    </w:t>
      </w:r>
      <w:r>
        <w:t xml:space="preserve">   carolina parakeet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Carolina parakeet </dc:title>
  <dcterms:created xsi:type="dcterms:W3CDTF">2021-10-11T02:58:07Z</dcterms:created>
  <dcterms:modified xsi:type="dcterms:W3CDTF">2021-10-11T02:58:07Z</dcterms:modified>
</cp:coreProperties>
</file>