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forbear    </w:t>
      </w:r>
      <w:r>
        <w:t xml:space="preserve">   curb    </w:t>
      </w:r>
      <w:r>
        <w:t xml:space="preserve">   incessant    </w:t>
      </w:r>
      <w:r>
        <w:t xml:space="preserve">   din    </w:t>
      </w:r>
      <w:r>
        <w:t xml:space="preserve">   brink    </w:t>
      </w:r>
      <w:r>
        <w:t xml:space="preserve">   preliminary    </w:t>
      </w:r>
      <w:r>
        <w:t xml:space="preserve">   imbibe    </w:t>
      </w:r>
      <w:r>
        <w:t xml:space="preserve">   immerse    </w:t>
      </w:r>
      <w:r>
        <w:t xml:space="preserve">   exacerbate    </w:t>
      </w:r>
      <w:r>
        <w:t xml:space="preserve">   flourish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Vocabulary</dc:title>
  <dcterms:created xsi:type="dcterms:W3CDTF">2021-10-11T02:58:44Z</dcterms:created>
  <dcterms:modified xsi:type="dcterms:W3CDTF">2021-10-11T02:58:44Z</dcterms:modified>
</cp:coreProperties>
</file>