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Caregiver    </w:t>
      </w:r>
      <w:r>
        <w:t xml:space="preserve">   FAmily    </w:t>
      </w:r>
      <w:r>
        <w:t xml:space="preserve">   Patient Advocate    </w:t>
      </w:r>
      <w:r>
        <w:t xml:space="preserve">   Outpatient Therapy    </w:t>
      </w:r>
      <w:r>
        <w:t xml:space="preserve">   Home    </w:t>
      </w:r>
      <w:r>
        <w:t xml:space="preserve">   Assisted Living    </w:t>
      </w:r>
      <w:r>
        <w:t xml:space="preserve">   Skilled Nursing Facility    </w:t>
      </w:r>
      <w:r>
        <w:t xml:space="preserve">   Durable Medical Equipment    </w:t>
      </w:r>
      <w:r>
        <w:t xml:space="preserve">   Living Will    </w:t>
      </w:r>
      <w:r>
        <w:t xml:space="preserve">   Medical Power of Attorney    </w:t>
      </w:r>
      <w:r>
        <w:t xml:space="preserve">   Home Health    </w:t>
      </w:r>
      <w:r>
        <w:t xml:space="preserve">   Discharge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</dc:title>
  <dcterms:created xsi:type="dcterms:W3CDTF">2021-10-11T02:59:59Z</dcterms:created>
  <dcterms:modified xsi:type="dcterms:W3CDTF">2021-10-11T02:59:59Z</dcterms:modified>
</cp:coreProperties>
</file>