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Cash Applications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Discount    </w:t>
      </w:r>
      <w:r>
        <w:t xml:space="preserve">   DCAR    </w:t>
      </w:r>
      <w:r>
        <w:t xml:space="preserve">   Research    </w:t>
      </w:r>
      <w:r>
        <w:t xml:space="preserve">   Refunds    </w:t>
      </w:r>
      <w:r>
        <w:t xml:space="preserve">   Herr Group    </w:t>
      </w:r>
      <w:r>
        <w:t xml:space="preserve">   Central Payments    </w:t>
      </w:r>
      <w:r>
        <w:t xml:space="preserve">   Coordinator    </w:t>
      </w:r>
      <w:r>
        <w:t xml:space="preserve">   Specialist    </w:t>
      </w:r>
      <w:r>
        <w:t xml:space="preserve">   Duluth    </w:t>
      </w:r>
      <w:r>
        <w:t xml:space="preserve">   Atlanta    </w:t>
      </w:r>
      <w:r>
        <w:t xml:space="preserve">   HeadQuarters    </w:t>
      </w:r>
      <w:r>
        <w:t xml:space="preserve">   Altrom    </w:t>
      </w:r>
      <w:r>
        <w:t xml:space="preserve">   Balkamp    </w:t>
      </w:r>
      <w:r>
        <w:t xml:space="preserve">   Duplicate Invoice    </w:t>
      </w:r>
      <w:r>
        <w:t xml:space="preserve">   Unidentified Invoice    </w:t>
      </w:r>
      <w:r>
        <w:t xml:space="preserve">   On Account    </w:t>
      </w:r>
      <w:r>
        <w:t xml:space="preserve">   SPRichards    </w:t>
      </w:r>
      <w:r>
        <w:t xml:space="preserve">   Napa Auto Parts    </w:t>
      </w:r>
      <w:r>
        <w:t xml:space="preserve">   RMDS    </w:t>
      </w:r>
      <w:r>
        <w:t xml:space="preserve">   Rayloc    </w:t>
      </w:r>
      <w:r>
        <w:t xml:space="preserve">   APG    </w:t>
      </w:r>
      <w:r>
        <w:t xml:space="preserve">   EIS    </w:t>
      </w:r>
      <w:r>
        <w:t xml:space="preserve">   Motion Industries    </w:t>
      </w:r>
      <w:r>
        <w:t xml:space="preserve">   Distribution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Applications Keywords</dc:title>
  <dcterms:created xsi:type="dcterms:W3CDTF">2021-10-11T02:59:49Z</dcterms:created>
  <dcterms:modified xsi:type="dcterms:W3CDTF">2021-10-11T02:59:49Z</dcterms:modified>
</cp:coreProperties>
</file>