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Casualty Insurance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loss costs    </w:t>
      </w:r>
      <w:r>
        <w:t xml:space="preserve">   experience rating    </w:t>
      </w:r>
      <w:r>
        <w:t xml:space="preserve">   schedule rating    </w:t>
      </w:r>
      <w:r>
        <w:t xml:space="preserve">   class rating    </w:t>
      </w:r>
      <w:r>
        <w:t xml:space="preserve">   loss ratio    </w:t>
      </w:r>
      <w:r>
        <w:t xml:space="preserve">   vicarious liability    </w:t>
      </w:r>
      <w:r>
        <w:t xml:space="preserve">   strict liability    </w:t>
      </w:r>
      <w:r>
        <w:t xml:space="preserve">   absolute liability    </w:t>
      </w:r>
      <w:r>
        <w:t xml:space="preserve">   false arrest    </w:t>
      </w:r>
      <w:r>
        <w:t xml:space="preserve">   slander    </w:t>
      </w:r>
      <w:r>
        <w:t xml:space="preserve">   libel    </w:t>
      </w:r>
      <w:r>
        <w:t xml:space="preserve">   intentional tort    </w:t>
      </w:r>
      <w:r>
        <w:t xml:space="preserve">   punitive damage    </w:t>
      </w:r>
      <w:r>
        <w:t xml:space="preserve">   general damages    </w:t>
      </w:r>
      <w:r>
        <w:t xml:space="preserve">   special damages    </w:t>
      </w:r>
      <w:r>
        <w:t xml:space="preserve">   compensatory damages    </w:t>
      </w:r>
      <w:r>
        <w:t xml:space="preserve">   intervening cause    </w:t>
      </w:r>
      <w:r>
        <w:t xml:space="preserve">   contributory negligence    </w:t>
      </w:r>
      <w:r>
        <w:t xml:space="preserve">   comparative negligence    </w:t>
      </w:r>
      <w:r>
        <w:t xml:space="preserve">   assumption of risk    </w:t>
      </w:r>
      <w:r>
        <w:t xml:space="preserve">   proximate cause    </w:t>
      </w:r>
      <w:r>
        <w:t xml:space="preserve">   legal duty    </w:t>
      </w:r>
      <w:r>
        <w:t xml:space="preserve">   negligence    </w:t>
      </w:r>
      <w:r>
        <w:t xml:space="preserve">   occurrence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Casualty Insurance Basics</dc:title>
  <dcterms:created xsi:type="dcterms:W3CDTF">2021-10-11T03:00:15Z</dcterms:created>
  <dcterms:modified xsi:type="dcterms:W3CDTF">2021-10-11T03:00:15Z</dcterms:modified>
</cp:coreProperties>
</file>