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Catequesis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mandamientos    </w:t>
      </w:r>
      <w:r>
        <w:t xml:space="preserve">   Conciencia    </w:t>
      </w:r>
      <w:r>
        <w:t xml:space="preserve">   hijos de la Luz    </w:t>
      </w:r>
      <w:r>
        <w:t xml:space="preserve">   contricion    </w:t>
      </w:r>
      <w:r>
        <w:t xml:space="preserve">   confesion    </w:t>
      </w:r>
      <w:r>
        <w:t xml:space="preserve">   segunda oportunidad    </w:t>
      </w:r>
      <w:r>
        <w:t xml:space="preserve">   pecado venial    </w:t>
      </w:r>
      <w:r>
        <w:t xml:space="preserve">   pecado mortal    </w:t>
      </w:r>
      <w:r>
        <w:t xml:space="preserve">   pecados    </w:t>
      </w:r>
      <w:r>
        <w:t xml:space="preserve">   bautismo    </w:t>
      </w:r>
      <w:r>
        <w:t xml:space="preserve">   sacramento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Catequesis</dc:title>
  <dcterms:created xsi:type="dcterms:W3CDTF">2021-10-11T03:01:09Z</dcterms:created>
  <dcterms:modified xsi:type="dcterms:W3CDTF">2021-10-11T03:01:09Z</dcterms:modified>
</cp:coreProperties>
</file>