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Cattlemen and the 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ranches    </w:t>
      </w:r>
      <w:r>
        <w:t xml:space="preserve">   openrange    </w:t>
      </w:r>
      <w:r>
        <w:t xml:space="preserve">   cowboys    </w:t>
      </w:r>
      <w:r>
        <w:t xml:space="preserve">   mccoy    </w:t>
      </w:r>
      <w:r>
        <w:t xml:space="preserve">   barbedwire    </w:t>
      </w:r>
      <w:r>
        <w:t xml:space="preserve">   civilwar    </w:t>
      </w:r>
      <w:r>
        <w:t xml:space="preserve">   waterpumps    </w:t>
      </w:r>
      <w:r>
        <w:t xml:space="preserve">   abeline    </w:t>
      </w:r>
      <w:r>
        <w:t xml:space="preserve">   goodnight    </w:t>
      </w:r>
      <w:r>
        <w:t xml:space="preserve">   johnsoncounty    </w:t>
      </w:r>
      <w:r>
        <w:t xml:space="preserve">   texaslonghorn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Cattlemen and the Cowboys</dc:title>
  <dcterms:created xsi:type="dcterms:W3CDTF">2021-10-11T03:00:49Z</dcterms:created>
  <dcterms:modified xsi:type="dcterms:W3CDTF">2021-10-11T03:00:49Z</dcterms:modified>
</cp:coreProperties>
</file>