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Causes of Unresponsiveness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hyperglycemia    </w:t>
      </w:r>
      <w:r>
        <w:t xml:space="preserve">   hypoglycemia    </w:t>
      </w:r>
      <w:r>
        <w:t xml:space="preserve">   poisoning    </w:t>
      </w:r>
      <w:r>
        <w:t xml:space="preserve">   asthma    </w:t>
      </w:r>
      <w:r>
        <w:t xml:space="preserve">   asphyxia    </w:t>
      </w:r>
      <w:r>
        <w:t xml:space="preserve">   hypoxia    </w:t>
      </w:r>
      <w:r>
        <w:t xml:space="preserve">   head injuries    </w:t>
      </w:r>
      <w:r>
        <w:t xml:space="preserve">   stroke    </w:t>
      </w:r>
      <w:r>
        <w:t xml:space="preserve">   cardiac arrest    </w:t>
      </w:r>
      <w:r>
        <w:t xml:space="preserve">   heart attack    </w:t>
      </w:r>
      <w:r>
        <w:t xml:space="preserve">   angina    </w:t>
      </w:r>
      <w:r>
        <w:t xml:space="preserve">   shock    </w:t>
      </w:r>
      <w:r>
        <w:t xml:space="preserve">   seizures    </w:t>
      </w:r>
      <w:r>
        <w:t xml:space="preserve">   hyperthermia    </w:t>
      </w:r>
      <w:r>
        <w:t xml:space="preserve">   hypothermia    </w:t>
      </w:r>
      <w:r>
        <w:t xml:space="preserve">   fainting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Causes of Unresponsiveness</dc:title>
  <dcterms:created xsi:type="dcterms:W3CDTF">2021-10-11T03:01:32Z</dcterms:created>
  <dcterms:modified xsi:type="dcterms:W3CDTF">2021-10-11T03:01:32Z</dcterms:modified>
</cp:coreProperties>
</file>