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Caution, Read, then Proceed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ILLEGAL    </w:t>
      </w:r>
      <w:r>
        <w:t xml:space="preserve">   CAMPUS    </w:t>
      </w:r>
      <w:r>
        <w:t xml:space="preserve">   ASSAULTS    </w:t>
      </w:r>
      <w:r>
        <w:t xml:space="preserve">   PROTECT    </w:t>
      </w:r>
      <w:r>
        <w:t xml:space="preserve">   VOICE    </w:t>
      </w:r>
      <w:r>
        <w:t xml:space="preserve">   SILENCE    </w:t>
      </w:r>
      <w:r>
        <w:t xml:space="preserve">   POLICY    </w:t>
      </w:r>
      <w:r>
        <w:t xml:space="preserve">   SAFETY    </w:t>
      </w:r>
      <w:r>
        <w:t xml:space="preserve">   SECURITY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Caution, Read, then Proceed</dc:title>
  <dcterms:created xsi:type="dcterms:W3CDTF">2021-10-11T03:01:30Z</dcterms:created>
  <dcterms:modified xsi:type="dcterms:W3CDTF">2021-10-11T03:01:30Z</dcterms:modified>
</cp:coreProperties>
</file>