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Celiac Disease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barley free    </w:t>
      </w:r>
      <w:r>
        <w:t xml:space="preserve">   bread free    </w:t>
      </w:r>
      <w:r>
        <w:t xml:space="preserve">   diet    </w:t>
      </w:r>
      <w:r>
        <w:t xml:space="preserve">   Gluten Free    </w:t>
      </w:r>
      <w:r>
        <w:t xml:space="preserve">   intestine    </w:t>
      </w:r>
      <w:r>
        <w:t xml:space="preserve">   non-communicable    </w:t>
      </w:r>
      <w:r>
        <w:t xml:space="preserve">   oats    </w:t>
      </w:r>
      <w:r>
        <w:t xml:space="preserve">   rice    </w:t>
      </w:r>
      <w:r>
        <w:t xml:space="preserve">   rye free    </w:t>
      </w:r>
      <w:r>
        <w:t xml:space="preserve">   starch    </w:t>
      </w:r>
      <w:r>
        <w:t xml:space="preserve">   treatment    </w:t>
      </w:r>
      <w:r>
        <w:t xml:space="preserve">   wheat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Celiac Disease Word Search</dc:title>
  <dcterms:created xsi:type="dcterms:W3CDTF">2021-10-11T03:03:41Z</dcterms:created>
  <dcterms:modified xsi:type="dcterms:W3CDTF">2021-10-11T03:03:41Z</dcterms:modified>
</cp:coreProperties>
</file>