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food molecules into energy (ATP) for the cell; “powerhouse”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Jelly-like material that fills the inside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 used to store, food, enzymes, &amp; other materials needed by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Membrane-covered organelle that contains DNA &amp; controls all activities within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flexible boundary that controls the movement of substances into &amp; out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Ribosomes are attached; transports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ribosomes are attached; synthesizes lipids &amp; carbs &amp; detoxifies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Flattened stack of membranes that modify, sort, &amp; package proteins into sacs called vesicles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Contains enzymes that digest excess or worn out cell parts, bacteria &amp; viruses </w:t>
            </w:r>
          </w:p>
        </w:tc>
      </w:tr>
    </w:tbl>
    <w:p>
      <w:pPr>
        <w:pStyle w:val="WordBankLarge"/>
      </w:pPr>
      <w:r>
        <w:t xml:space="preserve">   Cytoplasm     </w:t>
      </w:r>
      <w:r>
        <w:t xml:space="preserve">   Golgi Apparatus     </w:t>
      </w:r>
      <w:r>
        <w:t xml:space="preserve">   Lysosome     </w:t>
      </w:r>
      <w:r>
        <w:t xml:space="preserve">   Mitochondria    </w:t>
      </w:r>
      <w:r>
        <w:t xml:space="preserve">   Nucleus     </w:t>
      </w:r>
      <w:r>
        <w:t xml:space="preserve">   Cell membrane     </w:t>
      </w:r>
      <w:r>
        <w:t xml:space="preserve">   Ribosome     </w:t>
      </w:r>
      <w:r>
        <w:t xml:space="preserve">   Rough Endoplasmic Reticulum     </w:t>
      </w:r>
      <w:r>
        <w:t xml:space="preserve">   Smooth Endoplasmic Reticulum     </w:t>
      </w:r>
      <w:r>
        <w:t xml:space="preserve">   Vacuole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2021-10-11T03:06:11Z</dcterms:created>
  <dcterms:modified xsi:type="dcterms:W3CDTF">2021-10-11T03:06:11Z</dcterms:modified>
</cp:coreProperties>
</file>