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loads    </w:t>
      </w:r>
      <w:r>
        <w:t xml:space="preserve">   microscope    </w:t>
      </w:r>
      <w:r>
        <w:t xml:space="preserve">   cell walls    </w:t>
      </w:r>
      <w:r>
        <w:t xml:space="preserve">   mitochondria    </w:t>
      </w:r>
      <w:r>
        <w:t xml:space="preserve">   vacoule    </w:t>
      </w:r>
      <w:r>
        <w:t xml:space="preserve">   membrane    </w:t>
      </w:r>
      <w:r>
        <w:t xml:space="preserve">   root hair cells    </w:t>
      </w:r>
      <w:r>
        <w:t xml:space="preserve">   muscle cells    </w:t>
      </w:r>
      <w:r>
        <w:t xml:space="preserve">   sperm cells    </w:t>
      </w:r>
      <w:r>
        <w:t xml:space="preserve">   specialised    </w:t>
      </w:r>
      <w:r>
        <w:t xml:space="preserve">   nucleus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2021-10-11T03:07:36Z</dcterms:created>
  <dcterms:modified xsi:type="dcterms:W3CDTF">2021-10-11T03:07:36Z</dcterms:modified>
</cp:coreProperties>
</file>