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Centaur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achilles    </w:t>
      </w:r>
      <w:r>
        <w:t xml:space="preserve">   centaur    </w:t>
      </w:r>
      <w:r>
        <w:t xml:space="preserve">   chiron    </w:t>
      </w:r>
      <w:r>
        <w:t xml:space="preserve">   dionysus    </w:t>
      </w:r>
      <w:r>
        <w:t xml:space="preserve">   hercules    </w:t>
      </w:r>
      <w:r>
        <w:t xml:space="preserve">   horse    </w:t>
      </w:r>
      <w:r>
        <w:t xml:space="preserve">   man    </w:t>
      </w:r>
      <w:r>
        <w:t xml:space="preserve">   mtpelion    </w:t>
      </w:r>
      <w:r>
        <w:t xml:space="preserve">   mythical    </w:t>
      </w:r>
      <w:r>
        <w:t xml:space="preserve">   thessaly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Centaur</dc:title>
  <dcterms:created xsi:type="dcterms:W3CDTF">2021-10-11T03:08:30Z</dcterms:created>
  <dcterms:modified xsi:type="dcterms:W3CDTF">2021-10-11T03:08:30Z</dcterms:modified>
</cp:coreProperties>
</file>