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 14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medical diagnostic testing performed outside the clinical laboratory in close proximity to where the patient is receiving care</w:t>
            </w:r>
          </w:p>
          <w:p>
            <w:pPr>
              <w:keepLines/>
              <w:pStyle w:val="CluesTiny"/>
            </w:pPr>
            <w:r>
              <w:rPr>
                <w:b w:val="true"/>
                <w:bCs w:val="true"/>
              </w:rPr>
              <w:t xml:space="preserve">8. </w:t>
            </w:r>
            <w:r>
              <w:t xml:space="preserve"> test measures the acidity (pH) and the levels of oxygen and carbon dioxide in the blood from an artery</w:t>
            </w:r>
          </w:p>
          <w:p>
            <w:pPr>
              <w:keepLines/>
              <w:pStyle w:val="CluesTiny"/>
            </w:pPr>
            <w:r>
              <w:rPr>
                <w:b w:val="true"/>
                <w:bCs w:val="true"/>
              </w:rPr>
              <w:t xml:space="preserve">9. </w:t>
            </w:r>
            <w:r>
              <w:t xml:space="preserve">cholesterol present in the blood as high-density lipoprotein, a relatively high proportion of which is associated with a lower risk of coronary heart disease</w:t>
            </w:r>
          </w:p>
          <w:p>
            <w:pPr>
              <w:keepLines/>
              <w:pStyle w:val="CluesTiny"/>
            </w:pPr>
            <w:r>
              <w:rPr>
                <w:b w:val="true"/>
                <w:bCs w:val="true"/>
              </w:rPr>
              <w:t xml:space="preserve">10. </w:t>
            </w:r>
            <w:r>
              <w:t xml:space="preserve">an ester formed from glycerol and three fatty acid groups. Triglycerides are the main constituents of natural fats and oils, and high concentrations in the blood indicate an elevated risk of stroke</w:t>
            </w:r>
          </w:p>
        </w:tc>
        <w:tc>
          <w:p>
            <w:pPr>
              <w:pStyle w:val="CluesTiny"/>
            </w:pPr>
            <w:r>
              <w:rPr>
                <w:b w:val="true"/>
                <w:bCs w:val="true"/>
              </w:rPr>
              <w:t xml:space="preserve">Down</w:t>
            </w:r>
          </w:p>
          <w:p>
            <w:pPr>
              <w:keepLines/>
              <w:pStyle w:val="CluesTiny"/>
            </w:pPr>
            <w:r>
              <w:rPr>
                <w:b w:val="true"/>
                <w:bCs w:val="true"/>
              </w:rPr>
              <w:t xml:space="preserve">1. </w:t>
            </w:r>
            <w:r>
              <w:t xml:space="preserve">cholesterol present in the blood as low-density lipoprotein, a relatively high proportion of which is associated with a higher risk of coronary heart disease</w:t>
            </w:r>
          </w:p>
          <w:p>
            <w:pPr>
              <w:keepLines/>
              <w:pStyle w:val="CluesTiny"/>
            </w:pPr>
            <w:r>
              <w:rPr>
                <w:b w:val="true"/>
                <w:bCs w:val="true"/>
              </w:rPr>
              <w:t xml:space="preserve">2. </w:t>
            </w:r>
            <w:r>
              <w:t xml:space="preserve"> a group of metabolic diseases in which there are high blood sugar levels over a prolonged period</w:t>
            </w:r>
          </w:p>
          <w:p>
            <w:pPr>
              <w:keepLines/>
              <w:pStyle w:val="CluesTiny"/>
            </w:pPr>
            <w:r>
              <w:rPr>
                <w:b w:val="true"/>
                <w:bCs w:val="true"/>
              </w:rPr>
              <w:t xml:space="preserve">3. </w:t>
            </w:r>
            <w:r>
              <w:t xml:space="preserve">the ionized or ionizable constituents of a living cell, blood, or other organic matter</w:t>
            </w:r>
          </w:p>
          <w:p>
            <w:pPr>
              <w:keepLines/>
              <w:pStyle w:val="CluesTiny"/>
            </w:pPr>
            <w:r>
              <w:rPr>
                <w:b w:val="true"/>
                <w:bCs w:val="true"/>
              </w:rPr>
              <w:t xml:space="preserve">4. </w:t>
            </w:r>
            <w:r>
              <w:t xml:space="preserve"> a blood test that correlates with a person's average blood glucose level over a span of a few months</w:t>
            </w:r>
          </w:p>
          <w:p>
            <w:pPr>
              <w:keepLines/>
              <w:pStyle w:val="CluesTiny"/>
            </w:pPr>
            <w:r>
              <w:rPr>
                <w:b w:val="true"/>
                <w:bCs w:val="true"/>
              </w:rPr>
              <w:t xml:space="preserve">6. </w:t>
            </w:r>
            <w:r>
              <w:t xml:space="preserve">a hormone produced in the pancreas by the islets of Langerhans that regulates the amount of glucose in the blood. The lack of insulin causes a form of diabetes</w:t>
            </w:r>
          </w:p>
          <w:p>
            <w:pPr>
              <w:keepLines/>
              <w:pStyle w:val="CluesTiny"/>
            </w:pPr>
            <w:r>
              <w:rPr>
                <w:b w:val="true"/>
                <w:bCs w:val="true"/>
              </w:rPr>
              <w:t xml:space="preserve">7. </w:t>
            </w:r>
            <w:r>
              <w:t xml:space="preserve">a diagnostic blood test performed to measure levels of bile pigment in an individual's blood serum and to help evaluate liver function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14 Terms:</dc:title>
  <dcterms:created xsi:type="dcterms:W3CDTF">2021-10-11T03:10:59Z</dcterms:created>
  <dcterms:modified xsi:type="dcterms:W3CDTF">2021-10-11T03:10:59Z</dcterms:modified>
</cp:coreProperties>
</file>