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6 Government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reprieve    </w:t>
      </w:r>
      <w:r>
        <w:t xml:space="preserve">   executive agreement    </w:t>
      </w:r>
      <w:r>
        <w:t xml:space="preserve">   diplomacy    </w:t>
      </w:r>
      <w:r>
        <w:t xml:space="preserve">   executive order    </w:t>
      </w:r>
      <w:r>
        <w:t xml:space="preserve">   diplomatic recognition    </w:t>
      </w:r>
      <w:r>
        <w:t xml:space="preserve">   amnesty    </w:t>
      </w:r>
      <w:r>
        <w:t xml:space="preserve">   War Powers Resolution    </w:t>
      </w:r>
      <w:r>
        <w:t xml:space="preserve">   executive privilege    </w:t>
      </w:r>
      <w:r>
        <w:t xml:space="preserve">   administration    </w:t>
      </w:r>
      <w:r>
        <w:t xml:space="preserve">   chief of state    </w:t>
      </w:r>
      <w:r>
        <w:t xml:space="preserve">   chief of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Government Vocab</dc:title>
  <dcterms:created xsi:type="dcterms:W3CDTF">2021-10-11T03:12:18Z</dcterms:created>
  <dcterms:modified xsi:type="dcterms:W3CDTF">2021-10-11T03:12:18Z</dcterms:modified>
</cp:coreProperties>
</file>