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obediently    </w:t>
      </w:r>
      <w:r>
        <w:t xml:space="preserve">   magnificent    </w:t>
      </w:r>
      <w:r>
        <w:t xml:space="preserve">   envious    </w:t>
      </w:r>
      <w:r>
        <w:t xml:space="preserve">   suspicions    </w:t>
      </w:r>
      <w:r>
        <w:t xml:space="preserve">   shrewdly    </w:t>
      </w:r>
      <w:r>
        <w:t xml:space="preserve">   reluctantly    </w:t>
      </w:r>
      <w:r>
        <w:t xml:space="preserve">   disdainfully    </w:t>
      </w:r>
      <w:r>
        <w:t xml:space="preserve">   proprietors    </w:t>
      </w:r>
      <w:r>
        <w:t xml:space="preserve">   solemnly    </w:t>
      </w:r>
      <w:r>
        <w:t xml:space="preserve">   nonchalantly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</dc:title>
  <dcterms:created xsi:type="dcterms:W3CDTF">2021-10-11T03:13:27Z</dcterms:created>
  <dcterms:modified xsi:type="dcterms:W3CDTF">2021-10-11T03:13:27Z</dcterms:modified>
</cp:coreProperties>
</file>