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Challenging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Sundowning    </w:t>
      </w:r>
      <w:r>
        <w:t xml:space="preserve">   Challenging Behaviors    </w:t>
      </w:r>
      <w:r>
        <w:t xml:space="preserve">   Alzheimers Disease    </w:t>
      </w:r>
      <w:r>
        <w:t xml:space="preserve">   Dementia    </w:t>
      </w:r>
      <w:r>
        <w:t xml:space="preserve">   Anxiety    </w:t>
      </w:r>
      <w:r>
        <w:t xml:space="preserve">   Depression    </w:t>
      </w:r>
      <w:r>
        <w:t xml:space="preserve">   Delirium    </w:t>
      </w:r>
      <w:r>
        <w:t xml:space="preserve">   RCAC    </w:t>
      </w:r>
      <w:r>
        <w:t xml:space="preserve">   CBRF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Challenging Behaviors</dc:title>
  <dcterms:created xsi:type="dcterms:W3CDTF">2021-10-11T03:13:32Z</dcterms:created>
  <dcterms:modified xsi:type="dcterms:W3CDTF">2021-10-11T03:13:32Z</dcterms:modified>
</cp:coreProperties>
</file>