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Chapter-16-Michayla-Knapton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 joint resolution that the United States Congress passed on August 7, 1964, in response to the Gulf of Tonkin incident.</w:t>
            </w:r>
          </w:p>
          <w:p>
            <w:pPr>
              <w:keepLines/>
              <w:pStyle w:val="CluesTiny"/>
            </w:pPr>
            <w:r>
              <w:rPr>
                <w:b w:val="true"/>
                <w:bCs w:val="true"/>
              </w:rPr>
              <w:t xml:space="preserve">4. </w:t>
            </w:r>
            <w:r>
              <w:t xml:space="preserve">a theory prominent from the 1950s to the 1980s, that speculated that if one country in a region came under the influence of communism, then the surrounding countries would follow in a domino effect. </w:t>
            </w:r>
          </w:p>
          <w:p>
            <w:pPr>
              <w:keepLines/>
              <w:pStyle w:val="CluesTiny"/>
            </w:pPr>
            <w:r>
              <w:rPr>
                <w:b w:val="true"/>
                <w:bCs w:val="true"/>
              </w:rPr>
              <w:t xml:space="preserve">5. </w:t>
            </w:r>
            <w:r>
              <w:t xml:space="preserve">a person conscripted for military service</w:t>
            </w:r>
          </w:p>
          <w:p>
            <w:pPr>
              <w:keepLines/>
              <w:pStyle w:val="CluesTiny"/>
            </w:pPr>
            <w:r>
              <w:rPr>
                <w:b w:val="true"/>
                <w:bCs w:val="true"/>
              </w:rPr>
              <w:t xml:space="preserve">8. </w:t>
            </w:r>
            <w:r>
              <w:t xml:space="preserve"> the Vietnam War mass murder of unarmed South Vietnamese civilians by U.S. troops in Sơn Tịnh District,</w:t>
            </w:r>
          </w:p>
          <w:p>
            <w:pPr>
              <w:keepLines/>
              <w:pStyle w:val="CluesTiny"/>
            </w:pPr>
            <w:r>
              <w:rPr>
                <w:b w:val="true"/>
                <w:bCs w:val="true"/>
              </w:rPr>
              <w:t xml:space="preserve">10. </w:t>
            </w:r>
            <w:r>
              <w:t xml:space="preserve">an incendiary mixture of a gelling agent and a volatile petrochemica</w:t>
            </w:r>
          </w:p>
          <w:p>
            <w:pPr>
              <w:keepLines/>
              <w:pStyle w:val="CluesTiny"/>
            </w:pPr>
            <w:r>
              <w:rPr>
                <w:b w:val="true"/>
                <w:bCs w:val="true"/>
              </w:rPr>
              <w:t xml:space="preserve">11. </w:t>
            </w:r>
            <w:r>
              <w:t xml:space="preserve">he US policy of withdrawing its troops and transferring the responsibility and direction of the war effort to the government of South Vietnam.</w:t>
            </w:r>
          </w:p>
          <w:p>
            <w:pPr>
              <w:keepLines/>
              <w:pStyle w:val="CluesTiny"/>
            </w:pPr>
            <w:r>
              <w:rPr>
                <w:b w:val="true"/>
                <w:bCs w:val="true"/>
              </w:rPr>
              <w:t xml:space="preserve">12. </w:t>
            </w:r>
            <w:r>
              <w:t xml:space="preserve"> quick labels attached to politicians in order to categorize their views on war and foreign policies, as to make them understandable and accessible for the public.</w:t>
            </w:r>
          </w:p>
          <w:p>
            <w:pPr>
              <w:keepLines/>
              <w:pStyle w:val="CluesTiny"/>
            </w:pPr>
            <w:r>
              <w:rPr>
                <w:b w:val="true"/>
                <w:bCs w:val="true"/>
              </w:rPr>
              <w:t xml:space="preserve">13. </w:t>
            </w:r>
            <w:r>
              <w:t xml:space="preserve">the action or fact of putting something off to a later time; postponement.</w:t>
            </w:r>
          </w:p>
          <w:p>
            <w:pPr>
              <w:keepLines/>
              <w:pStyle w:val="CluesTiny"/>
            </w:pPr>
            <w:r>
              <w:rPr>
                <w:b w:val="true"/>
                <w:bCs w:val="true"/>
              </w:rPr>
              <w:t xml:space="preserve">14. </w:t>
            </w:r>
            <w:r>
              <w:t xml:space="preserve"> quick labels attached to politicians in order to categorize their views on war and foreign policies, as to make them understandable and accessible for the public.</w:t>
            </w:r>
          </w:p>
          <w:p>
            <w:pPr>
              <w:keepLines/>
              <w:pStyle w:val="CluesTiny"/>
            </w:pPr>
            <w:r>
              <w:rPr>
                <w:b w:val="true"/>
                <w:bCs w:val="true"/>
              </w:rPr>
              <w:t xml:space="preserve">15. </w:t>
            </w:r>
            <w:r>
              <w:t xml:space="preserve"> a coordinated series of North Vietnamese attacks on more than 100 cities and outposts in South Vietnam.</w:t>
            </w:r>
          </w:p>
        </w:tc>
        <w:tc>
          <w:p>
            <w:pPr>
              <w:pStyle w:val="CluesTiny"/>
            </w:pPr>
            <w:r>
              <w:rPr>
                <w:b w:val="true"/>
                <w:bCs w:val="true"/>
              </w:rPr>
              <w:t xml:space="preserve">Down</w:t>
            </w:r>
          </w:p>
          <w:p>
            <w:pPr>
              <w:keepLines/>
              <w:pStyle w:val="CluesTiny"/>
            </w:pPr>
            <w:r>
              <w:rPr>
                <w:b w:val="true"/>
                <w:bCs w:val="true"/>
              </w:rPr>
              <w:t xml:space="preserve">1. </w:t>
            </w:r>
            <w:r>
              <w:t xml:space="preserve"> an important figure in the establishing of the Democratic Republic of Vietnam in 1945.</w:t>
            </w:r>
          </w:p>
          <w:p>
            <w:pPr>
              <w:keepLines/>
              <w:pStyle w:val="CluesTiny"/>
            </w:pPr>
            <w:r>
              <w:rPr>
                <w:b w:val="true"/>
                <w:bCs w:val="true"/>
              </w:rPr>
              <w:t xml:space="preserve">3. </w:t>
            </w:r>
            <w:r>
              <w:t xml:space="preserve">y titled Report of the Office of the Secretary of Defense Vietnam Task Force, is a United States Department of Defense history of the United States' political and military involvement in Vietnam from 1945 to 1967</w:t>
            </w:r>
          </w:p>
          <w:p>
            <w:pPr>
              <w:keepLines/>
              <w:pStyle w:val="CluesTiny"/>
            </w:pPr>
            <w:r>
              <w:rPr>
                <w:b w:val="true"/>
                <w:bCs w:val="true"/>
              </w:rPr>
              <w:t xml:space="preserve">6. </w:t>
            </w:r>
            <w:r>
              <w:t xml:space="preserve"> an international organization for collective defense in Southeast Asia created by the Southeast Asia Collective Defense Treaty, or Manila Pact, signed in September 1954 in Manila, Philippines</w:t>
            </w:r>
          </w:p>
          <w:p>
            <w:pPr>
              <w:keepLines/>
              <w:pStyle w:val="CluesTiny"/>
            </w:pPr>
            <w:r>
              <w:rPr>
                <w:b w:val="true"/>
                <w:bCs w:val="true"/>
              </w:rPr>
              <w:t xml:space="preserve">7. </w:t>
            </w:r>
            <w:r>
              <w:t xml:space="preserve">a member of the communist guerrilla movement in Vietnam that fought the South Vietnamese government forces 1954–75 with the support of the North Vietnamese army and opposed the South Vietnamese and US forces in the Vietnam War</w:t>
            </w:r>
          </w:p>
          <w:p>
            <w:pPr>
              <w:keepLines/>
              <w:pStyle w:val="CluesTiny"/>
            </w:pPr>
            <w:r>
              <w:rPr>
                <w:b w:val="true"/>
                <w:bCs w:val="true"/>
              </w:rPr>
              <w:t xml:space="preserve">9. </w:t>
            </w:r>
            <w:r>
              <w:t xml:space="preserve">a state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Chapter-16-Michayla-Knapton</dc:title>
  <dcterms:created xsi:type="dcterms:W3CDTF">2021-10-11T03:37:02Z</dcterms:created>
  <dcterms:modified xsi:type="dcterms:W3CDTF">2021-10-11T03:37:02Z</dcterms:modified>
</cp:coreProperties>
</file>